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</w:t>
      </w:r>
      <w:r w:rsidR="00063715">
        <w:rPr>
          <w:rFonts w:ascii="Arial" w:hAnsi="Arial" w:cs="Arial"/>
          <w:b/>
          <w:sz w:val="24"/>
          <w:szCs w:val="24"/>
        </w:rPr>
        <w:t>20</w:t>
      </w:r>
      <w:r w:rsidRPr="00526FCA">
        <w:rPr>
          <w:rFonts w:ascii="Arial" w:hAnsi="Arial" w:cs="Arial"/>
          <w:b/>
          <w:sz w:val="24"/>
          <w:szCs w:val="24"/>
        </w:rPr>
        <w:t>/20</w:t>
      </w:r>
      <w:r w:rsidR="00A91165">
        <w:rPr>
          <w:rFonts w:ascii="Arial" w:hAnsi="Arial" w:cs="Arial"/>
          <w:b/>
          <w:sz w:val="24"/>
          <w:szCs w:val="24"/>
        </w:rPr>
        <w:t>2</w:t>
      </w:r>
      <w:r w:rsidR="00063715">
        <w:rPr>
          <w:rFonts w:ascii="Arial" w:hAnsi="Arial" w:cs="Arial"/>
          <w:b/>
          <w:sz w:val="24"/>
          <w:szCs w:val="24"/>
        </w:rPr>
        <w:t>1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It has been deemed appropriate to consider the financial position over a three year period looking at funding needs within the short term (within the next financial year) and medium term (having a three year horizon).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Rossett Comm</w:t>
      </w:r>
      <w:r w:rsidR="00063715">
        <w:rPr>
          <w:rFonts w:ascii="Arial" w:hAnsi="Arial" w:cs="Arial"/>
          <w:sz w:val="24"/>
          <w:szCs w:val="24"/>
        </w:rPr>
        <w:t>unity Council will start the 2020</w:t>
      </w:r>
      <w:r w:rsidRPr="00526FCA">
        <w:rPr>
          <w:rFonts w:ascii="Arial" w:hAnsi="Arial" w:cs="Arial"/>
          <w:sz w:val="24"/>
          <w:szCs w:val="24"/>
        </w:rPr>
        <w:t>/</w:t>
      </w:r>
      <w:r w:rsidR="00FD3F7E">
        <w:rPr>
          <w:rFonts w:ascii="Arial" w:hAnsi="Arial" w:cs="Arial"/>
          <w:sz w:val="24"/>
          <w:szCs w:val="24"/>
        </w:rPr>
        <w:t>2</w:t>
      </w:r>
      <w:r w:rsidR="00063715">
        <w:rPr>
          <w:rFonts w:ascii="Arial" w:hAnsi="Arial" w:cs="Arial"/>
          <w:sz w:val="24"/>
          <w:szCs w:val="24"/>
        </w:rPr>
        <w:t>1</w:t>
      </w:r>
      <w:r w:rsidRPr="00526FCA">
        <w:rPr>
          <w:rFonts w:ascii="Arial" w:hAnsi="Arial" w:cs="Arial"/>
          <w:sz w:val="24"/>
          <w:szCs w:val="24"/>
        </w:rPr>
        <w:t xml:space="preserve"> financia</w:t>
      </w:r>
      <w:r w:rsidR="00063715">
        <w:rPr>
          <w:rFonts w:ascii="Arial" w:hAnsi="Arial" w:cs="Arial"/>
          <w:sz w:val="24"/>
          <w:szCs w:val="24"/>
        </w:rPr>
        <w:t>l years with £75</w:t>
      </w:r>
      <w:r w:rsidR="00FD3F7E">
        <w:rPr>
          <w:rFonts w:ascii="Arial" w:hAnsi="Arial" w:cs="Arial"/>
          <w:sz w:val="24"/>
          <w:szCs w:val="24"/>
        </w:rPr>
        <w:t>,000 in reserve.  T</w:t>
      </w:r>
      <w:r w:rsidRPr="00526FCA">
        <w:rPr>
          <w:rFonts w:ascii="Arial" w:hAnsi="Arial" w:cs="Arial"/>
          <w:sz w:val="24"/>
          <w:szCs w:val="24"/>
        </w:rPr>
        <w:t xml:space="preserve">he following additional expenditure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short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FD3F7E" w:rsidRDefault="00063715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replacement street light column is required on Holt Road at a cost of approximately £1,600</w:t>
      </w:r>
      <w:r w:rsidR="00BD136D">
        <w:rPr>
          <w:rFonts w:ascii="Arial" w:hAnsi="Arial" w:cs="Arial"/>
          <w:sz w:val="24"/>
          <w:szCs w:val="24"/>
        </w:rPr>
        <w:t xml:space="preserve"> (awaiting completion)</w:t>
      </w:r>
      <w:r w:rsidR="00FD3F7E">
        <w:rPr>
          <w:rFonts w:ascii="Arial" w:hAnsi="Arial" w:cs="Arial"/>
          <w:sz w:val="24"/>
          <w:szCs w:val="24"/>
        </w:rPr>
        <w:t>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legislation has led to the requirement to set aside an annual allowance of £150 per Councillor for undertaking the role.  Councillors are able to reject the payment should they so wish.</w:t>
      </w:r>
    </w:p>
    <w:p w:rsidR="00526FCA" w:rsidRDefault="00BD136D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street lighting has been requested so £3,000 has been earmarked should this work be required (equivalent to 2 columns).</w:t>
      </w:r>
    </w:p>
    <w:p w:rsidR="004F1669" w:rsidRDefault="004F1669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options to ease watering of floral displays around the villages - £1,500.</w:t>
      </w:r>
    </w:p>
    <w:p w:rsidR="004F1669" w:rsidRDefault="004F1669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4 new bins, ordered from WCBC in 2019 but not yet provided therefore spend carried over and allocated to reserves - £1,</w:t>
      </w:r>
      <w:r w:rsidR="000F072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</w:t>
      </w:r>
      <w:r w:rsidR="009E2B21">
        <w:rPr>
          <w:rFonts w:ascii="Arial" w:hAnsi="Arial" w:cs="Arial"/>
          <w:sz w:val="24"/>
          <w:szCs w:val="24"/>
        </w:rPr>
        <w:t>.</w:t>
      </w:r>
    </w:p>
    <w:p w:rsidR="009E2B21" w:rsidRDefault="009E2B21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works at Rossett Play area - £5,000.</w:t>
      </w:r>
      <w:bookmarkStart w:id="0" w:name="_GoBack"/>
      <w:bookmarkEnd w:id="0"/>
    </w:p>
    <w:p w:rsidR="00526FCA" w:rsidRDefault="00526FCA" w:rsidP="006D73E5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 xml:space="preserve">The toilet block conversion project continues.  </w:t>
      </w:r>
      <w:r w:rsidR="00FD3F7E">
        <w:rPr>
          <w:rFonts w:ascii="Arial" w:hAnsi="Arial" w:cs="Arial"/>
          <w:sz w:val="24"/>
          <w:szCs w:val="24"/>
        </w:rPr>
        <w:t>An amount of £32,000 has been highlighted to achieve match funding or as a contribution to costs.</w:t>
      </w:r>
    </w:p>
    <w:p w:rsidR="006D73E5" w:rsidRP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amount of £8,000 is recommended as ring fenced to cover any emergencies e.g flooding, minor repairs to anything managed by the council, tree damage, redundancies etc.</w:t>
      </w:r>
    </w:p>
    <w:sectPr w:rsidR="006D73E5" w:rsidRPr="006D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2"/>
    <w:rsid w:val="00063715"/>
    <w:rsid w:val="000F0727"/>
    <w:rsid w:val="00185661"/>
    <w:rsid w:val="001E7FB9"/>
    <w:rsid w:val="003039F2"/>
    <w:rsid w:val="004F1669"/>
    <w:rsid w:val="00526FCA"/>
    <w:rsid w:val="006D73E5"/>
    <w:rsid w:val="009E2B21"/>
    <w:rsid w:val="00A91165"/>
    <w:rsid w:val="00BD136D"/>
    <w:rsid w:val="00E6375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EB8A"/>
  <w15:docId w15:val="{77C7108C-2924-4811-8AFA-31ACC26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F77E7174</Template>
  <TotalTime>41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6</cp:revision>
  <dcterms:created xsi:type="dcterms:W3CDTF">2020-05-24T07:04:00Z</dcterms:created>
  <dcterms:modified xsi:type="dcterms:W3CDTF">2020-06-13T07:30:00Z</dcterms:modified>
</cp:coreProperties>
</file>